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7E13F660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0C3673">
        <w:rPr>
          <w:rFonts w:ascii="Verdana" w:hAnsi="Verdana"/>
          <w:b/>
          <w:sz w:val="16"/>
          <w:szCs w:val="16"/>
          <w:lang w:val="en-GB"/>
        </w:rPr>
        <w:t>4</w:t>
      </w:r>
    </w:p>
    <w:p w14:paraId="1DEB40FB" w14:textId="79405566" w:rsidR="00C478CE" w:rsidRDefault="00FA7E34" w:rsidP="00FA7E34">
      <w:pPr>
        <w:spacing w:line="200" w:lineRule="exact"/>
        <w:rPr>
          <w:rFonts w:ascii="Verdana" w:hAnsi="Verdana"/>
          <w:b/>
          <w:szCs w:val="16"/>
          <w:lang w:val="en-GB"/>
        </w:rPr>
      </w:pPr>
      <w:r w:rsidRPr="00FA7E34">
        <w:rPr>
          <w:rFonts w:ascii="Calibri" w:hAnsi="Calibri"/>
          <w:sz w:val="18"/>
          <w:lang w:val="en-GB"/>
        </w:rPr>
        <w:t>The Tenderer has demonstrated the capability to develop and implement standardised cleaning and maintenance schedules applicable during high-volume production of photonics devices, ensuring strict adherence to tight product specifications and maintaining high uniformity at intra-wafer, wafer-to-wafer, and run-to-run levels</w:t>
      </w:r>
      <w:bookmarkStart w:id="0" w:name="_Hlk484505669"/>
      <w:r w:rsidRPr="00FA7E34">
        <w:rPr>
          <w:rFonts w:ascii="Calibri" w:hAnsi="Calibri"/>
          <w:sz w:val="18"/>
          <w:lang w:val="en-GB"/>
        </w:rPr>
        <w:t>.</w:t>
      </w:r>
      <w:bookmarkEnd w:id="0"/>
    </w:p>
    <w:p w14:paraId="2EF3291B" w14:textId="77777777" w:rsidR="00FA7E34" w:rsidRPr="009C568F" w:rsidRDefault="00FA7E34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1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8D6084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8D6084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8D6084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8D6084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8D6084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1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FDFEF" w14:textId="77777777" w:rsidR="008A33AC" w:rsidRDefault="008A33AC">
      <w:r>
        <w:separator/>
      </w:r>
    </w:p>
  </w:endnote>
  <w:endnote w:type="continuationSeparator" w:id="0">
    <w:p w14:paraId="5C032A86" w14:textId="77777777" w:rsidR="008A33AC" w:rsidRDefault="008A33AC">
      <w:r>
        <w:continuationSeparator/>
      </w:r>
    </w:p>
  </w:endnote>
  <w:endnote w:type="continuationNotice" w:id="1">
    <w:p w14:paraId="46D76E3C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3ECB" w14:textId="77777777" w:rsidR="008A33AC" w:rsidRDefault="008A33AC">
      <w:r>
        <w:separator/>
      </w:r>
    </w:p>
  </w:footnote>
  <w:footnote w:type="continuationSeparator" w:id="0">
    <w:p w14:paraId="51C9F85F" w14:textId="77777777" w:rsidR="008A33AC" w:rsidRDefault="008A33AC">
      <w:r>
        <w:continuationSeparator/>
      </w:r>
    </w:p>
  </w:footnote>
  <w:footnote w:type="continuationNotice" w:id="1">
    <w:p w14:paraId="55933C59" w14:textId="77777777" w:rsidR="008A33AC" w:rsidRDefault="008A3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8D6084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1F0B089">
          <wp:simplePos x="0" y="0"/>
          <wp:positionH relativeFrom="column">
            <wp:posOffset>4909668</wp:posOffset>
          </wp:positionH>
          <wp:positionV relativeFrom="paragraph">
            <wp:posOffset>-58591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284E91E9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CF7B00" w:rsidRPr="00CF7B00">
      <w:rPr>
        <w:lang w:val="en-US"/>
      </w:rPr>
      <w:t xml:space="preserve"> </w:t>
    </w:r>
    <w:r w:rsidR="00CF7B00" w:rsidRPr="00CF7B00">
      <w:rPr>
        <w:rFonts w:ascii="Verdana" w:hAnsi="Verdana" w:cstheme="minorHAnsi"/>
        <w:sz w:val="16"/>
        <w:szCs w:val="16"/>
        <w:lang w:val="en-US"/>
      </w:rPr>
      <w:t>WS265460462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8D6084">
      <w:rPr>
        <w:rFonts w:ascii="Verdana" w:hAnsi="Verdana" w:cstheme="minorHAnsi"/>
        <w:sz w:val="16"/>
        <w:szCs w:val="16"/>
        <w:lang w:val="en-US"/>
      </w:rPr>
      <w:tab/>
    </w:r>
    <w:r w:rsidR="008D6084">
      <w:rPr>
        <w:rFonts w:ascii="Verdana" w:hAnsi="Verdana" w:cstheme="minorHAnsi"/>
        <w:sz w:val="16"/>
        <w:szCs w:val="16"/>
        <w:lang w:val="en-US"/>
      </w:rPr>
      <w:tab/>
    </w:r>
    <w:r w:rsidR="008D6084">
      <w:rPr>
        <w:rFonts w:ascii="Verdana" w:hAnsi="Verdana" w:cstheme="minorHAnsi"/>
        <w:sz w:val="16"/>
        <w:szCs w:val="16"/>
        <w:lang w:val="en-US"/>
      </w:rPr>
      <w:tab/>
      <w:t xml:space="preserve"> Date: 12-11-2025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3673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3B56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0A8A"/>
    <w:rsid w:val="003E4472"/>
    <w:rsid w:val="003E5DCA"/>
    <w:rsid w:val="003E705D"/>
    <w:rsid w:val="003E7B9C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96C6A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D6084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201A3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478CE"/>
    <w:rsid w:val="00C5484A"/>
    <w:rsid w:val="00C55581"/>
    <w:rsid w:val="00C577F3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CF7B00"/>
    <w:rsid w:val="00D10BAE"/>
    <w:rsid w:val="00D239B6"/>
    <w:rsid w:val="00D54FA3"/>
    <w:rsid w:val="00D61619"/>
    <w:rsid w:val="00D76306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661E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A7E3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c86eadbb26721957e8d2e2323807999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c3657993e35dbfa7a121628d1ddd057a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6MQ33V35ZSZZ-362438460-2465</_dlc_DocId>
    <_dlc_DocIdUrl xmlns="ca4c3075-40dc-4116-9b58-b5c0554fe16f">
      <Url>https://365tno.sharepoint.com/teams/T98768/_layouts/15/DocIdRedir.aspx?ID=6MQ33V35ZSZZ-362438460-2465</Url>
      <Description>6MQ33V35ZSZZ-362438460-2465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Props1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97ADF14-BD62-4F77-8607-4DB37A1834AF}"/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c0afe504-fe62-4db1-b250-da03773bdbaf"/>
    <ds:schemaRef ds:uri="http://purl.org/dc/terms/"/>
    <ds:schemaRef ds:uri="http://purl.org/dc/elements/1.1/"/>
    <ds:schemaRef ds:uri="ca4c3075-40dc-4116-9b58-b5c0554fe16f"/>
    <ds:schemaRef ds:uri="2f6a910d-138e-42c1-8e8a-320c1b7cf3f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149</Words>
  <Characters>914</Characters>
  <Application>Microsoft Office Word</Application>
  <DocSecurity>0</DocSecurity>
  <Lines>83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83</cp:revision>
  <cp:lastPrinted>2014-09-15T09:18:00Z</cp:lastPrinted>
  <dcterms:created xsi:type="dcterms:W3CDTF">2017-08-02T13:24:00Z</dcterms:created>
  <dcterms:modified xsi:type="dcterms:W3CDTF">2025-11-05T13:13:00Z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d747eda1-48a8-47c1-a602-d095ff91a321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  <property fmtid="{D5CDD505-2E9C-101B-9397-08002B2CF9AE}" pid="18" name="docLang">
    <vt:lpwstr>en</vt:lpwstr>
  </property>
</Properties>
</file>